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2411"/>
        <w:tblW w:w="5000" w:type="pct"/>
        <w:tblLook w:val="04A0" w:firstRow="1" w:lastRow="0" w:firstColumn="1" w:lastColumn="0" w:noHBand="0" w:noVBand="1"/>
      </w:tblPr>
      <w:tblGrid>
        <w:gridCol w:w="1703"/>
        <w:gridCol w:w="7471"/>
      </w:tblGrid>
      <w:tr w:rsidR="00FE5448" w14:paraId="4508E81C" w14:textId="77777777" w:rsidTr="00F82038">
        <w:trPr>
          <w:trHeight w:val="417"/>
        </w:trPr>
        <w:tc>
          <w:tcPr>
            <w:tcW w:w="928" w:type="pct"/>
            <w:vAlign w:val="center"/>
          </w:tcPr>
          <w:p w14:paraId="54809785" w14:textId="77777777" w:rsidR="00FE5448" w:rsidRPr="00FE5448" w:rsidRDefault="00737335" w:rsidP="001E744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072" w:type="pct"/>
            <w:vAlign w:val="center"/>
          </w:tcPr>
          <w:p w14:paraId="6441A2A1" w14:textId="51521360" w:rsidR="00FE5448" w:rsidRDefault="00024DCB" w:rsidP="00CF718F">
            <w:proofErr w:type="spellStart"/>
            <w:r w:rsidRPr="00024DCB">
              <w:rPr>
                <w:b/>
                <w:i/>
              </w:rPr>
              <w:t>T.rex</w:t>
            </w:r>
            <w:proofErr w:type="spellEnd"/>
            <w:r w:rsidRPr="00024DCB">
              <w:rPr>
                <w:b/>
                <w:i/>
              </w:rPr>
              <w:t xml:space="preserve">: </w:t>
            </w:r>
            <w:r w:rsidR="00024D9A" w:rsidRPr="00024DCB">
              <w:rPr>
                <w:b/>
                <w:i/>
              </w:rPr>
              <w:t>The Killer Question</w:t>
            </w:r>
            <w:r w:rsidRPr="00024DCB">
              <w:rPr>
                <w:b/>
              </w:rPr>
              <w:t>: S</w:t>
            </w:r>
            <w:r w:rsidR="00024D9A" w:rsidRPr="00024DCB">
              <w:rPr>
                <w:b/>
              </w:rPr>
              <w:t xml:space="preserve">hop </w:t>
            </w:r>
            <w:r w:rsidRPr="00024DCB">
              <w:rPr>
                <w:b/>
              </w:rPr>
              <w:t>V</w:t>
            </w:r>
            <w:r w:rsidR="00024D9A" w:rsidRPr="00024DCB">
              <w:rPr>
                <w:b/>
              </w:rPr>
              <w:t>olunteer</w:t>
            </w:r>
          </w:p>
        </w:tc>
      </w:tr>
      <w:tr w:rsidR="00737335" w14:paraId="6D29B6C5" w14:textId="77777777" w:rsidTr="00F82038">
        <w:trPr>
          <w:trHeight w:val="408"/>
        </w:trPr>
        <w:tc>
          <w:tcPr>
            <w:tcW w:w="928" w:type="pct"/>
            <w:vAlign w:val="center"/>
          </w:tcPr>
          <w:p w14:paraId="01BD4A0D" w14:textId="77777777" w:rsidR="00737335" w:rsidRDefault="00737335" w:rsidP="001E7447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072" w:type="pct"/>
            <w:vAlign w:val="center"/>
          </w:tcPr>
          <w:p w14:paraId="55CE79F6" w14:textId="77777777" w:rsidR="00737335" w:rsidRDefault="00024D9A" w:rsidP="007E1660">
            <w:r>
              <w:t>Cathedral shop</w:t>
            </w:r>
          </w:p>
        </w:tc>
      </w:tr>
      <w:tr w:rsidR="002202DF" w14:paraId="01B4E97B" w14:textId="77777777" w:rsidTr="00F82038">
        <w:trPr>
          <w:trHeight w:val="414"/>
        </w:trPr>
        <w:tc>
          <w:tcPr>
            <w:tcW w:w="928" w:type="pct"/>
            <w:vAlign w:val="center"/>
          </w:tcPr>
          <w:p w14:paraId="7455A3B1" w14:textId="77777777" w:rsidR="002202DF" w:rsidRDefault="002202DF" w:rsidP="001E7447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4072" w:type="pct"/>
            <w:vAlign w:val="center"/>
          </w:tcPr>
          <w:p w14:paraId="1475AE85" w14:textId="4FDC2CED" w:rsidR="002202DF" w:rsidRPr="00C745D3" w:rsidRDefault="00F92864" w:rsidP="001E7447">
            <w:pPr>
              <w:rPr>
                <w:lang w:val="en"/>
              </w:rPr>
            </w:pPr>
            <w:r>
              <w:rPr>
                <w:lang w:val="en"/>
              </w:rPr>
              <w:t>Duty manager/</w:t>
            </w:r>
            <w:r w:rsidR="00F45FA9">
              <w:rPr>
                <w:lang w:val="en"/>
              </w:rPr>
              <w:t xml:space="preserve"> </w:t>
            </w:r>
            <w:r w:rsidR="00024D9A">
              <w:rPr>
                <w:lang w:val="en"/>
              </w:rPr>
              <w:t>Retail manager</w:t>
            </w:r>
            <w:r w:rsidR="000D3ED8">
              <w:rPr>
                <w:lang w:val="en"/>
              </w:rPr>
              <w:t>/ Volunteer Coordinator</w:t>
            </w:r>
          </w:p>
        </w:tc>
      </w:tr>
      <w:tr w:rsidR="00FE5448" w14:paraId="11ED5DC6" w14:textId="77777777" w:rsidTr="00F82038">
        <w:trPr>
          <w:trHeight w:val="3130"/>
        </w:trPr>
        <w:tc>
          <w:tcPr>
            <w:tcW w:w="928" w:type="pct"/>
            <w:vAlign w:val="center"/>
          </w:tcPr>
          <w:p w14:paraId="146DB9E6" w14:textId="77777777" w:rsidR="00FE5448" w:rsidRPr="00FE5448" w:rsidRDefault="00FE5448" w:rsidP="001E744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072" w:type="pct"/>
            <w:vAlign w:val="center"/>
          </w:tcPr>
          <w:p w14:paraId="50817875" w14:textId="77777777" w:rsidR="00024D9A" w:rsidRDefault="00024D9A" w:rsidP="002D6D92"/>
          <w:p w14:paraId="11F7116D" w14:textId="3DD72411" w:rsidR="00024D9A" w:rsidRDefault="00024D9A" w:rsidP="00024D9A">
            <w:r>
              <w:t xml:space="preserve">Shop volunteers support the </w:t>
            </w:r>
            <w:r w:rsidR="00024DCB">
              <w:t>Retail M</w:t>
            </w:r>
            <w:r>
              <w:t xml:space="preserve">anager in the daily running of the Cathedral shop. </w:t>
            </w:r>
            <w:r w:rsidRPr="00024D9A">
              <w:t>The</w:t>
            </w:r>
            <w:r>
              <w:t xml:space="preserve"> </w:t>
            </w:r>
            <w:r w:rsidR="00024DCB">
              <w:t xml:space="preserve">exhibition’s dinosaur-themed </w:t>
            </w:r>
            <w:r w:rsidR="009900F8">
              <w:t>merchandise</w:t>
            </w:r>
            <w:r>
              <w:t xml:space="preserve"> will be based at the entrance to the</w:t>
            </w:r>
            <w:r w:rsidR="00024DCB">
              <w:t xml:space="preserve"> main</w:t>
            </w:r>
            <w:r>
              <w:t xml:space="preserve"> Cathedral shop</w:t>
            </w:r>
            <w:r w:rsidR="00024DCB">
              <w:t xml:space="preserve">. The role of the </w:t>
            </w:r>
            <w:r w:rsidR="009900F8">
              <w:t xml:space="preserve">exhibition’s </w:t>
            </w:r>
            <w:r w:rsidR="00024DCB">
              <w:t xml:space="preserve">Shop Volunteer is to </w:t>
            </w:r>
            <w:r>
              <w:t xml:space="preserve">support customers when looking at the </w:t>
            </w:r>
            <w:r w:rsidR="00024DCB">
              <w:t>d</w:t>
            </w:r>
            <w:r>
              <w:t xml:space="preserve">inosaur related </w:t>
            </w:r>
            <w:r w:rsidR="009900F8">
              <w:t>items</w:t>
            </w:r>
            <w:r>
              <w:t xml:space="preserve">, and </w:t>
            </w:r>
            <w:r w:rsidR="00024DCB">
              <w:t>to direct</w:t>
            </w:r>
            <w:r>
              <w:t xml:space="preserve"> them to pay in the </w:t>
            </w:r>
            <w:r w:rsidR="00024DCB">
              <w:t>main</w:t>
            </w:r>
            <w:r>
              <w:t xml:space="preserve"> shop. The </w:t>
            </w:r>
            <w:r w:rsidR="009900F8">
              <w:t>exhibition</w:t>
            </w:r>
            <w:r>
              <w:t xml:space="preserve"> shop volunteer will</w:t>
            </w:r>
            <w:r w:rsidRPr="00024D9A">
              <w:t xml:space="preserve"> play a vital role in</w:t>
            </w:r>
            <w:r>
              <w:t xml:space="preserve"> the</w:t>
            </w:r>
            <w:r w:rsidRPr="00024D9A">
              <w:t xml:space="preserve"> shop operations</w:t>
            </w:r>
            <w:r w:rsidR="00024DCB">
              <w:t>,</w:t>
            </w:r>
            <w:r w:rsidRPr="00024D9A">
              <w:t xml:space="preserve"> from </w:t>
            </w:r>
            <w:r>
              <w:t>assisting</w:t>
            </w:r>
            <w:r w:rsidRPr="00024D9A">
              <w:t xml:space="preserve"> customers, looking after </w:t>
            </w:r>
            <w:r w:rsidR="00024DCB">
              <w:t>d</w:t>
            </w:r>
            <w:r>
              <w:t>ino</w:t>
            </w:r>
            <w:r w:rsidR="00024DCB">
              <w:t>saur</w:t>
            </w:r>
            <w:r>
              <w:t xml:space="preserve"> related </w:t>
            </w:r>
            <w:r w:rsidRPr="00024D9A">
              <w:t xml:space="preserve">stock </w:t>
            </w:r>
            <w:r>
              <w:t>levels and maintain</w:t>
            </w:r>
            <w:r w:rsidR="00024DCB">
              <w:t>ing</w:t>
            </w:r>
            <w:r>
              <w:t xml:space="preserve"> shop floor standards.</w:t>
            </w:r>
          </w:p>
          <w:p w14:paraId="76F1BDA0" w14:textId="3304A38E" w:rsidR="009900F8" w:rsidRDefault="009900F8" w:rsidP="00024D9A"/>
          <w:p w14:paraId="54033EF3" w14:textId="00151CDC" w:rsidR="009900F8" w:rsidRDefault="009900F8" w:rsidP="009900F8">
            <w:r w:rsidRPr="003C701B">
              <w:t xml:space="preserve">Typically, </w:t>
            </w:r>
            <w:r>
              <w:t xml:space="preserve">across all exhibition volunteer roles, </w:t>
            </w:r>
            <w:r w:rsidRPr="003C701B">
              <w:t>there will be</w:t>
            </w:r>
            <w:r>
              <w:t xml:space="preserve"> up to</w:t>
            </w:r>
            <w:r w:rsidRPr="003C701B">
              <w:t xml:space="preserve"> 15 volunteers on duty for each shift, ensuring visitor and exhibition safety.</w:t>
            </w:r>
          </w:p>
          <w:p w14:paraId="4E642BCF" w14:textId="77777777" w:rsidR="00024D9A" w:rsidRDefault="00024D9A" w:rsidP="00024D9A"/>
          <w:p w14:paraId="73F17A4A" w14:textId="032C8AE9" w:rsidR="000171A9" w:rsidRPr="00024D9A" w:rsidRDefault="00024D9A" w:rsidP="00024D9A">
            <w:r w:rsidRPr="00F45FA9">
              <w:rPr>
                <w:b/>
              </w:rPr>
              <w:t>Note:</w:t>
            </w:r>
            <w:r w:rsidRPr="00024D9A">
              <w:t xml:space="preserve"> Th</w:t>
            </w:r>
            <w:r w:rsidR="000E5E65">
              <w:t>is</w:t>
            </w:r>
            <w:r w:rsidRPr="00024D9A">
              <w:t xml:space="preserve"> role is subject to two satisfactory references</w:t>
            </w:r>
            <w:r w:rsidR="009A2CCD">
              <w:t xml:space="preserve"> </w:t>
            </w:r>
            <w:r w:rsidRPr="00024D9A">
              <w:t xml:space="preserve">and confidential declarations </w:t>
            </w:r>
            <w:r w:rsidR="00024DCB">
              <w:t xml:space="preserve">in accordance with </w:t>
            </w:r>
            <w:r w:rsidRPr="00024D9A">
              <w:t>the Cathedral’s Safer Recruitment guidelines.</w:t>
            </w:r>
          </w:p>
        </w:tc>
      </w:tr>
      <w:tr w:rsidR="00FE5448" w14:paraId="02463A90" w14:textId="77777777" w:rsidTr="009A2CCD">
        <w:trPr>
          <w:trHeight w:val="3515"/>
        </w:trPr>
        <w:tc>
          <w:tcPr>
            <w:tcW w:w="928" w:type="pct"/>
            <w:vAlign w:val="center"/>
          </w:tcPr>
          <w:p w14:paraId="5A333631" w14:textId="77777777" w:rsidR="00FE5448" w:rsidRPr="00FE5448" w:rsidRDefault="00737335" w:rsidP="001E7447">
            <w:pPr>
              <w:rPr>
                <w:b/>
              </w:rPr>
            </w:pPr>
            <w:r>
              <w:rPr>
                <w:b/>
              </w:rPr>
              <w:t>Skills Needed</w:t>
            </w:r>
          </w:p>
        </w:tc>
        <w:tc>
          <w:tcPr>
            <w:tcW w:w="4072" w:type="pct"/>
            <w:vAlign w:val="center"/>
          </w:tcPr>
          <w:p w14:paraId="79B2D7A7" w14:textId="0DBE22A3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Pro-active</w:t>
            </w:r>
            <w:r w:rsidR="009A2CCD">
              <w:t xml:space="preserve"> with customers as they pass through the shop</w:t>
            </w:r>
          </w:p>
          <w:p w14:paraId="5D082A69" w14:textId="52437931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Excellent</w:t>
            </w:r>
            <w:r w:rsidR="00024DCB">
              <w:t>,</w:t>
            </w:r>
            <w:r>
              <w:t xml:space="preserve"> </w:t>
            </w:r>
            <w:r w:rsidR="009A2CCD">
              <w:t xml:space="preserve">friendly </w:t>
            </w:r>
            <w:r>
              <w:t>communication and customer service skills</w:t>
            </w:r>
          </w:p>
          <w:p w14:paraId="1D4FEB05" w14:textId="5C02ACCD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 xml:space="preserve">Genuine </w:t>
            </w:r>
            <w:r w:rsidR="00024DCB">
              <w:t>and</w:t>
            </w:r>
            <w:r>
              <w:t xml:space="preserve"> open </w:t>
            </w:r>
          </w:p>
          <w:p w14:paraId="1DF7CF5F" w14:textId="77777777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 xml:space="preserve">Flexible, adaptable to changes </w:t>
            </w:r>
          </w:p>
          <w:p w14:paraId="46DB3DF6" w14:textId="77777777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Vigilant and focused</w:t>
            </w:r>
            <w:r w:rsidR="009A2CCD">
              <w:t xml:space="preserve"> on stock to prevent theft</w:t>
            </w:r>
          </w:p>
          <w:p w14:paraId="63E4E706" w14:textId="77777777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Professional and presentable</w:t>
            </w:r>
          </w:p>
          <w:p w14:paraId="5F7FB728" w14:textId="77777777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Positive and energetic</w:t>
            </w:r>
          </w:p>
          <w:p w14:paraId="41A25B8A" w14:textId="77777777" w:rsidR="00024D9A" w:rsidRDefault="00024D9A" w:rsidP="00024D9A">
            <w:pPr>
              <w:pStyle w:val="ListParagraph"/>
              <w:numPr>
                <w:ilvl w:val="0"/>
                <w:numId w:val="1"/>
              </w:numPr>
            </w:pPr>
            <w:r>
              <w:t>Able to use own initiative and solve problems</w:t>
            </w:r>
          </w:p>
          <w:p w14:paraId="0C9E8717" w14:textId="77777777" w:rsidR="009A2CCD" w:rsidRDefault="00024D9A" w:rsidP="009A2CCD">
            <w:pPr>
              <w:pStyle w:val="ListParagraph"/>
              <w:numPr>
                <w:ilvl w:val="0"/>
                <w:numId w:val="1"/>
              </w:numPr>
            </w:pPr>
            <w:r>
              <w:t>Team player</w:t>
            </w:r>
          </w:p>
          <w:p w14:paraId="38B13B8C" w14:textId="77777777" w:rsidR="009A2CCD" w:rsidRPr="00C745D3" w:rsidRDefault="009A2CCD" w:rsidP="009A2CCD">
            <w:pPr>
              <w:pStyle w:val="ListParagraph"/>
              <w:numPr>
                <w:ilvl w:val="0"/>
                <w:numId w:val="1"/>
              </w:numPr>
            </w:pPr>
            <w:r>
              <w:t xml:space="preserve">The minimum age for this role is 16 </w:t>
            </w:r>
          </w:p>
        </w:tc>
      </w:tr>
      <w:tr w:rsidR="00FE5448" w14:paraId="6DCE25F4" w14:textId="77777777" w:rsidTr="00F82038">
        <w:trPr>
          <w:trHeight w:val="1270"/>
        </w:trPr>
        <w:tc>
          <w:tcPr>
            <w:tcW w:w="928" w:type="pct"/>
            <w:vAlign w:val="center"/>
          </w:tcPr>
          <w:p w14:paraId="5B414B7A" w14:textId="77777777" w:rsidR="00FE5448" w:rsidRPr="00FE5448" w:rsidRDefault="00737335" w:rsidP="001E7447">
            <w:pPr>
              <w:rPr>
                <w:b/>
              </w:rPr>
            </w:pPr>
            <w:r>
              <w:rPr>
                <w:b/>
              </w:rPr>
              <w:t>Training Provided</w:t>
            </w:r>
          </w:p>
        </w:tc>
        <w:tc>
          <w:tcPr>
            <w:tcW w:w="4072" w:type="pct"/>
            <w:vAlign w:val="center"/>
          </w:tcPr>
          <w:p w14:paraId="72F964C1" w14:textId="494D085E" w:rsidR="009A2CCD" w:rsidRDefault="009A2CCD" w:rsidP="009A2CCD">
            <w:pPr>
              <w:pStyle w:val="ListParagraph"/>
              <w:numPr>
                <w:ilvl w:val="0"/>
                <w:numId w:val="7"/>
              </w:numPr>
            </w:pPr>
            <w:r>
              <w:t xml:space="preserve">Product </w:t>
            </w:r>
            <w:r w:rsidR="004F4DA0">
              <w:t>k</w:t>
            </w:r>
            <w:r>
              <w:t>nowledge and</w:t>
            </w:r>
            <w:r w:rsidR="004F4DA0">
              <w:t xml:space="preserve"> v</w:t>
            </w:r>
            <w:r>
              <w:t xml:space="preserve">isual </w:t>
            </w:r>
            <w:r w:rsidR="004F4DA0">
              <w:t>m</w:t>
            </w:r>
            <w:r>
              <w:t xml:space="preserve">erchandising </w:t>
            </w:r>
          </w:p>
          <w:p w14:paraId="649B445C" w14:textId="184004B5" w:rsidR="009A2CCD" w:rsidRDefault="009A2CCD" w:rsidP="009A2CCD">
            <w:pPr>
              <w:pStyle w:val="ListParagraph"/>
              <w:numPr>
                <w:ilvl w:val="0"/>
                <w:numId w:val="7"/>
              </w:numPr>
            </w:pPr>
            <w:r>
              <w:t xml:space="preserve">Policies </w:t>
            </w:r>
            <w:r w:rsidR="004F4DA0">
              <w:t>and p</w:t>
            </w:r>
            <w:r>
              <w:t>rocedures, and retail theft prevention</w:t>
            </w:r>
          </w:p>
          <w:p w14:paraId="339A6E31" w14:textId="77777777" w:rsidR="009A2CCD" w:rsidRDefault="009A2CCD" w:rsidP="009A2CCD">
            <w:pPr>
              <w:pStyle w:val="ListParagraph"/>
              <w:numPr>
                <w:ilvl w:val="0"/>
                <w:numId w:val="7"/>
              </w:numPr>
            </w:pPr>
            <w:r>
              <w:t>Customer service journey</w:t>
            </w:r>
          </w:p>
          <w:p w14:paraId="46820F70" w14:textId="3239B3FC" w:rsidR="009A2CCD" w:rsidRDefault="009A2CCD" w:rsidP="009A2CCD">
            <w:pPr>
              <w:pStyle w:val="ListParagraph"/>
              <w:numPr>
                <w:ilvl w:val="0"/>
                <w:numId w:val="7"/>
              </w:numPr>
            </w:pPr>
            <w:r>
              <w:t xml:space="preserve">Mandatory </w:t>
            </w:r>
            <w:r w:rsidR="00B54D11">
              <w:t>S</w:t>
            </w:r>
            <w:r>
              <w:t>afeguarding training for all volunteers</w:t>
            </w:r>
            <w:r w:rsidR="005B4F74">
              <w:t xml:space="preserve"> over 18</w:t>
            </w:r>
          </w:p>
          <w:p w14:paraId="06971A07" w14:textId="77777777" w:rsidR="00AF3944" w:rsidRDefault="00AF3944" w:rsidP="00024DCB">
            <w:pPr>
              <w:pStyle w:val="ListParagraph"/>
            </w:pPr>
          </w:p>
        </w:tc>
      </w:tr>
      <w:tr w:rsidR="00C745D3" w14:paraId="3A0A1F43" w14:textId="77777777" w:rsidTr="00F82038">
        <w:trPr>
          <w:trHeight w:val="1836"/>
        </w:trPr>
        <w:tc>
          <w:tcPr>
            <w:tcW w:w="928" w:type="pct"/>
            <w:vAlign w:val="center"/>
          </w:tcPr>
          <w:p w14:paraId="1892F050" w14:textId="77777777" w:rsidR="00C745D3" w:rsidRDefault="00C745D3" w:rsidP="001E7447">
            <w:pPr>
              <w:rPr>
                <w:b/>
              </w:rPr>
            </w:pPr>
            <w:r>
              <w:rPr>
                <w:b/>
              </w:rPr>
              <w:t>Work Schedule</w:t>
            </w:r>
          </w:p>
        </w:tc>
        <w:tc>
          <w:tcPr>
            <w:tcW w:w="4072" w:type="pct"/>
            <w:vAlign w:val="center"/>
          </w:tcPr>
          <w:p w14:paraId="5819EB7A" w14:textId="7EA36C62" w:rsidR="00C15A4F" w:rsidRDefault="009A2CCD" w:rsidP="009900F8">
            <w:pPr>
              <w:pStyle w:val="ListParagraph"/>
              <w:numPr>
                <w:ilvl w:val="0"/>
                <w:numId w:val="5"/>
              </w:numPr>
            </w:pPr>
            <w:r>
              <w:t>The shop will be open at all times of the exhibition</w:t>
            </w:r>
            <w:r w:rsidR="00F45FA9">
              <w:t xml:space="preserve"> (18</w:t>
            </w:r>
            <w:r w:rsidR="00F45FA9" w:rsidRPr="009900F8">
              <w:rPr>
                <w:vertAlign w:val="superscript"/>
              </w:rPr>
              <w:t>th</w:t>
            </w:r>
            <w:r w:rsidR="00F45FA9">
              <w:t xml:space="preserve"> July to 3</w:t>
            </w:r>
            <w:r w:rsidR="00F45FA9" w:rsidRPr="009900F8">
              <w:rPr>
                <w:vertAlign w:val="superscript"/>
              </w:rPr>
              <w:t>rd</w:t>
            </w:r>
            <w:r w:rsidR="00F45FA9">
              <w:t xml:space="preserve"> September 2022)</w:t>
            </w:r>
            <w:r>
              <w:t xml:space="preserve">. There is no minimum requirement on hours to be undertaken, however we ask that all volunteers aim to attend </w:t>
            </w:r>
            <w:r w:rsidR="004F4DA0">
              <w:t>a</w:t>
            </w:r>
            <w:r>
              <w:t>n average of one session a week</w:t>
            </w:r>
            <w:r w:rsidR="009900F8">
              <w:t>.</w:t>
            </w:r>
          </w:p>
          <w:p w14:paraId="756B8CEC" w14:textId="5E81DACB" w:rsidR="009A2CCD" w:rsidRDefault="009A2CCD" w:rsidP="00846E40">
            <w:pPr>
              <w:pStyle w:val="ListParagraph"/>
              <w:numPr>
                <w:ilvl w:val="0"/>
                <w:numId w:val="5"/>
              </w:numPr>
            </w:pPr>
            <w:r>
              <w:t>All volunteers should give as much notice as possible if they are unable to attend a shift</w:t>
            </w:r>
            <w:r w:rsidR="009900F8">
              <w:t>.</w:t>
            </w:r>
          </w:p>
        </w:tc>
      </w:tr>
    </w:tbl>
    <w:p w14:paraId="04C9D91C" w14:textId="57B2C82C" w:rsidR="00737335" w:rsidRDefault="00737335" w:rsidP="00BF0D3D">
      <w:pPr>
        <w:spacing w:after="0"/>
        <w:jc w:val="center"/>
        <w:rPr>
          <w:b/>
          <w:sz w:val="24"/>
          <w:szCs w:val="24"/>
        </w:rPr>
      </w:pPr>
    </w:p>
    <w:p w14:paraId="6B1BABDE" w14:textId="77777777" w:rsidR="00581C82" w:rsidRDefault="00024DCB" w:rsidP="00024DCB">
      <w:pPr>
        <w:spacing w:after="0"/>
        <w:rPr>
          <w:szCs w:val="24"/>
        </w:rPr>
      </w:pPr>
      <w:bookmarkStart w:id="0" w:name="_Hlk100151745"/>
      <w:r w:rsidRPr="00024DCB">
        <w:rPr>
          <w:i/>
          <w:szCs w:val="24"/>
        </w:rPr>
        <w:t>T. rex: The Killer Question</w:t>
      </w:r>
      <w:r w:rsidRPr="00024DCB">
        <w:rPr>
          <w:szCs w:val="24"/>
        </w:rPr>
        <w:t xml:space="preserve"> was produced and developed by The Natural History Museum, London.</w:t>
      </w:r>
      <w:r>
        <w:rPr>
          <w:szCs w:val="24"/>
        </w:rPr>
        <w:t xml:space="preserve"> </w:t>
      </w:r>
    </w:p>
    <w:p w14:paraId="00B63447" w14:textId="3C88CDF2" w:rsidR="00024DCB" w:rsidRPr="00024DCB" w:rsidRDefault="00024DCB" w:rsidP="00024DCB">
      <w:pPr>
        <w:spacing w:after="0"/>
        <w:rPr>
          <w:szCs w:val="24"/>
        </w:rPr>
      </w:pPr>
      <w:r>
        <w:rPr>
          <w:szCs w:val="24"/>
        </w:rPr>
        <w:t xml:space="preserve">Find out more about the exhibition at </w:t>
      </w:r>
      <w:hyperlink r:id="rId8" w:anchor="about" w:history="1">
        <w:r w:rsidR="004F4DA0" w:rsidRPr="0075099D">
          <w:rPr>
            <w:rStyle w:val="Hyperlink"/>
            <w:szCs w:val="24"/>
          </w:rPr>
          <w:t>www.peterborough-cathedral.org.uk/trex.aspx#about</w:t>
        </w:r>
      </w:hyperlink>
      <w:r w:rsidR="00581C82">
        <w:rPr>
          <w:szCs w:val="24"/>
        </w:rPr>
        <w:t xml:space="preserve"> </w:t>
      </w:r>
      <w:bookmarkEnd w:id="0"/>
    </w:p>
    <w:sectPr w:rsidR="00024DCB" w:rsidRPr="00024DCB" w:rsidSect="00F8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9913" w14:textId="77777777" w:rsidR="003D1839" w:rsidRDefault="003D1839" w:rsidP="003D1839">
      <w:pPr>
        <w:spacing w:after="0" w:line="240" w:lineRule="auto"/>
      </w:pPr>
      <w:r>
        <w:separator/>
      </w:r>
    </w:p>
  </w:endnote>
  <w:endnote w:type="continuationSeparator" w:id="0">
    <w:p w14:paraId="01FC5D16" w14:textId="77777777" w:rsidR="003D1839" w:rsidRDefault="003D1839" w:rsidP="003D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CBAB" w14:textId="77777777" w:rsidR="00BF0D3D" w:rsidRDefault="00BF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2264" w14:textId="77777777" w:rsidR="003E4D4C" w:rsidRDefault="003E4D4C">
    <w:pPr>
      <w:pStyle w:val="Footer"/>
    </w:pPr>
  </w:p>
  <w:p w14:paraId="15460623" w14:textId="79D20694" w:rsidR="003E4D4C" w:rsidRPr="003E4D4C" w:rsidRDefault="003E4D4C">
    <w:pPr>
      <w:pStyle w:val="Footer"/>
      <w:rPr>
        <w:sz w:val="16"/>
        <w:szCs w:val="16"/>
      </w:rPr>
    </w:pPr>
    <w:r w:rsidRPr="003E4D4C">
      <w:rPr>
        <w:sz w:val="16"/>
        <w:szCs w:val="16"/>
      </w:rPr>
      <w:t xml:space="preserve">Updated on </w:t>
    </w:r>
    <w:r w:rsidR="00CA1132">
      <w:rPr>
        <w:sz w:val="16"/>
        <w:szCs w:val="16"/>
      </w:rPr>
      <w:t>1</w:t>
    </w:r>
    <w:r w:rsidR="007C3626">
      <w:rPr>
        <w:sz w:val="16"/>
        <w:szCs w:val="16"/>
      </w:rPr>
      <w:t>9</w:t>
    </w:r>
    <w:r w:rsidR="00CA1132">
      <w:rPr>
        <w:sz w:val="16"/>
        <w:szCs w:val="16"/>
      </w:rPr>
      <w:t>/0</w:t>
    </w:r>
    <w:r w:rsidR="007C3626">
      <w:rPr>
        <w:sz w:val="16"/>
        <w:szCs w:val="16"/>
      </w:rPr>
      <w:t>4</w:t>
    </w:r>
    <w:bookmarkStart w:id="1" w:name="_GoBack"/>
    <w:bookmarkEnd w:id="1"/>
    <w:r w:rsidR="00CA1132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06B5" w14:textId="77777777" w:rsidR="00BF0D3D" w:rsidRDefault="00BF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BBAE" w14:textId="77777777" w:rsidR="003D1839" w:rsidRDefault="003D1839" w:rsidP="003D1839">
      <w:pPr>
        <w:spacing w:after="0" w:line="240" w:lineRule="auto"/>
      </w:pPr>
      <w:r>
        <w:separator/>
      </w:r>
    </w:p>
  </w:footnote>
  <w:footnote w:type="continuationSeparator" w:id="0">
    <w:p w14:paraId="350567BF" w14:textId="77777777" w:rsidR="003D1839" w:rsidRDefault="003D1839" w:rsidP="003D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53F9" w14:textId="77777777" w:rsidR="00BF0D3D" w:rsidRDefault="00BF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373E" w14:textId="66EDAD1F" w:rsidR="00BF0D3D" w:rsidRDefault="00BF0D3D" w:rsidP="00BF0D3D">
    <w:pPr>
      <w:pStyle w:val="Header"/>
      <w:tabs>
        <w:tab w:val="clear" w:pos="4513"/>
        <w:tab w:val="clear" w:pos="9026"/>
        <w:tab w:val="center" w:pos="4592"/>
      </w:tabs>
    </w:pPr>
    <w:r>
      <w:tab/>
    </w:r>
    <w:r>
      <w:rPr>
        <w:noProof/>
      </w:rPr>
      <w:drawing>
        <wp:inline distT="0" distB="0" distL="0" distR="0" wp14:anchorId="49DE0A2E" wp14:editId="5F81C085">
          <wp:extent cx="567055" cy="5727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0D3D">
      <w:t xml:space="preserve"> </w:t>
    </w:r>
  </w:p>
  <w:p w14:paraId="4E288B5A" w14:textId="61A65E8D" w:rsidR="00BF0D3D" w:rsidRPr="00BF0D3D" w:rsidRDefault="00BF0D3D" w:rsidP="00BF0D3D">
    <w:pPr>
      <w:pStyle w:val="Header"/>
      <w:tabs>
        <w:tab w:val="clear" w:pos="4513"/>
        <w:tab w:val="clear" w:pos="9026"/>
        <w:tab w:val="center" w:pos="4592"/>
      </w:tabs>
      <w:jc w:val="center"/>
      <w:rPr>
        <w:b/>
        <w:u w:val="single"/>
      </w:rPr>
    </w:pPr>
    <w:r w:rsidRPr="00BF0D3D">
      <w:rPr>
        <w:b/>
        <w:u w:val="single"/>
      </w:rPr>
      <w:t>PETERBOROUGH CATHEDRAL</w:t>
    </w:r>
  </w:p>
  <w:p w14:paraId="6263AB22" w14:textId="34815BAA" w:rsidR="00BF0D3D" w:rsidRPr="00BF0D3D" w:rsidRDefault="00BF0D3D" w:rsidP="00BF0D3D">
    <w:pPr>
      <w:pStyle w:val="Header"/>
      <w:tabs>
        <w:tab w:val="clear" w:pos="4513"/>
        <w:tab w:val="clear" w:pos="9026"/>
        <w:tab w:val="center" w:pos="4592"/>
      </w:tabs>
      <w:jc w:val="center"/>
      <w:rPr>
        <w:b/>
        <w:u w:val="single"/>
      </w:rPr>
    </w:pPr>
    <w:r w:rsidRPr="00BF0D3D">
      <w:rPr>
        <w:b/>
        <w:u w:val="single"/>
      </w:rPr>
      <w:t>Volunteer Role Description</w:t>
    </w:r>
  </w:p>
  <w:p w14:paraId="5514CBBC" w14:textId="77777777" w:rsidR="00BF0D3D" w:rsidRDefault="00BF0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B0F1" w14:textId="77777777" w:rsidR="00BF0D3D" w:rsidRDefault="00BF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805"/>
    <w:multiLevelType w:val="hybridMultilevel"/>
    <w:tmpl w:val="61A6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456"/>
    <w:multiLevelType w:val="hybridMultilevel"/>
    <w:tmpl w:val="42DC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7A67"/>
    <w:multiLevelType w:val="hybridMultilevel"/>
    <w:tmpl w:val="39D8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79D"/>
    <w:multiLevelType w:val="hybridMultilevel"/>
    <w:tmpl w:val="342C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0AA"/>
    <w:multiLevelType w:val="hybridMultilevel"/>
    <w:tmpl w:val="0F465318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A3770EA"/>
    <w:multiLevelType w:val="hybridMultilevel"/>
    <w:tmpl w:val="742A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4AB"/>
    <w:multiLevelType w:val="hybridMultilevel"/>
    <w:tmpl w:val="37F8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8"/>
    <w:rsid w:val="00002085"/>
    <w:rsid w:val="000171A9"/>
    <w:rsid w:val="0002048F"/>
    <w:rsid w:val="00024D9A"/>
    <w:rsid w:val="00024DCB"/>
    <w:rsid w:val="00082EE1"/>
    <w:rsid w:val="00097C1B"/>
    <w:rsid w:val="000D3ED8"/>
    <w:rsid w:val="000E5E65"/>
    <w:rsid w:val="0010525C"/>
    <w:rsid w:val="0014587E"/>
    <w:rsid w:val="00183A66"/>
    <w:rsid w:val="00192F08"/>
    <w:rsid w:val="001E7447"/>
    <w:rsid w:val="002000D1"/>
    <w:rsid w:val="002017AB"/>
    <w:rsid w:val="002202DF"/>
    <w:rsid w:val="00273A84"/>
    <w:rsid w:val="002D6D92"/>
    <w:rsid w:val="003D1839"/>
    <w:rsid w:val="003E2C35"/>
    <w:rsid w:val="003E4D4C"/>
    <w:rsid w:val="0048365E"/>
    <w:rsid w:val="004F3777"/>
    <w:rsid w:val="004F4DA0"/>
    <w:rsid w:val="00555729"/>
    <w:rsid w:val="005607D5"/>
    <w:rsid w:val="00581C82"/>
    <w:rsid w:val="005B4F74"/>
    <w:rsid w:val="00643DAB"/>
    <w:rsid w:val="006777DD"/>
    <w:rsid w:val="00737335"/>
    <w:rsid w:val="007C3626"/>
    <w:rsid w:val="007E1660"/>
    <w:rsid w:val="00846E40"/>
    <w:rsid w:val="008A6567"/>
    <w:rsid w:val="008D03E6"/>
    <w:rsid w:val="00923DDE"/>
    <w:rsid w:val="009900F8"/>
    <w:rsid w:val="009A2CCD"/>
    <w:rsid w:val="00A11F61"/>
    <w:rsid w:val="00AF3944"/>
    <w:rsid w:val="00B54D11"/>
    <w:rsid w:val="00B74D7B"/>
    <w:rsid w:val="00BF0D3D"/>
    <w:rsid w:val="00C15A4F"/>
    <w:rsid w:val="00C745D3"/>
    <w:rsid w:val="00CA1132"/>
    <w:rsid w:val="00CF718F"/>
    <w:rsid w:val="00D55EDA"/>
    <w:rsid w:val="00D8168A"/>
    <w:rsid w:val="00F27AA8"/>
    <w:rsid w:val="00F45FA9"/>
    <w:rsid w:val="00F678F5"/>
    <w:rsid w:val="00F82038"/>
    <w:rsid w:val="00F92864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F4FFAF"/>
  <w15:docId w15:val="{B9A2C270-91AD-490A-AB05-A3EAD1B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39"/>
  </w:style>
  <w:style w:type="paragraph" w:styleId="Footer">
    <w:name w:val="footer"/>
    <w:basedOn w:val="Normal"/>
    <w:link w:val="FooterChar"/>
    <w:uiPriority w:val="99"/>
    <w:unhideWhenUsed/>
    <w:rsid w:val="003D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39"/>
  </w:style>
  <w:style w:type="character" w:styleId="CommentReference">
    <w:name w:val="annotation reference"/>
    <w:basedOn w:val="DefaultParagraphFont"/>
    <w:uiPriority w:val="99"/>
    <w:semiHidden/>
    <w:unhideWhenUsed/>
    <w:rsid w:val="009A2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4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orough-cathedral.org.uk/tr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59F4-EADA-45A8-B5AA-6EF0C2B7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Exhibitions</dc:creator>
  <cp:lastModifiedBy>Liz Hurst</cp:lastModifiedBy>
  <cp:revision>7</cp:revision>
  <cp:lastPrinted>2022-04-06T14:18:00Z</cp:lastPrinted>
  <dcterms:created xsi:type="dcterms:W3CDTF">2022-04-06T14:13:00Z</dcterms:created>
  <dcterms:modified xsi:type="dcterms:W3CDTF">2022-04-19T15:13:00Z</dcterms:modified>
</cp:coreProperties>
</file>